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8" w:rsidRPr="00B942E0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B942E0">
        <w:rPr>
          <w:rFonts w:ascii="Times New Roman" w:hAnsi="Times New Roman"/>
          <w:b/>
          <w:noProof/>
          <w:sz w:val="28"/>
          <w:szCs w:val="28"/>
          <w:lang w:val="fr-FR"/>
        </w:rPr>
        <w:t>République Tunisienne</w:t>
      </w:r>
    </w:p>
    <w:p w:rsidR="00B04378" w:rsidRPr="00B942E0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04378" w:rsidRPr="00B942E0" w:rsidRDefault="00B04378" w:rsidP="00B04378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B942E0">
        <w:rPr>
          <w:b/>
          <w:sz w:val="28"/>
          <w:szCs w:val="28"/>
          <w:lang w:val="fr-FR"/>
        </w:rPr>
        <w:t>Projet de développement urbain et de gouvernance locale</w:t>
      </w:r>
    </w:p>
    <w:p w:rsidR="00B04378" w:rsidRPr="00B942E0" w:rsidRDefault="00B04378" w:rsidP="00B04378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Fiche de suivi trimestriel </w:t>
      </w:r>
      <w:r w:rsidRPr="00B942E0">
        <w:rPr>
          <w:rFonts w:ascii="Times New Roman" w:hAnsi="Times New Roman"/>
          <w:b/>
          <w:sz w:val="28"/>
          <w:szCs w:val="28"/>
          <w:lang w:val="fr-FR"/>
        </w:rPr>
        <w:t xml:space="preserve">E&amp;S des points focaux </w:t>
      </w:r>
      <w:r>
        <w:rPr>
          <w:rFonts w:ascii="Times New Roman" w:hAnsi="Times New Roman"/>
          <w:b/>
          <w:sz w:val="28"/>
          <w:szCs w:val="28"/>
          <w:lang w:val="fr-FR"/>
        </w:rPr>
        <w:t>locaux</w:t>
      </w: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B04378" w:rsidRPr="00456245" w:rsidRDefault="00B04378" w:rsidP="00B043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56245">
        <w:rPr>
          <w:rFonts w:ascii="Times New Roman" w:hAnsi="Times New Roman"/>
          <w:b/>
          <w:sz w:val="28"/>
          <w:szCs w:val="28"/>
          <w:lang w:val="fr-FR"/>
        </w:rPr>
        <w:t>Projets en cours de mise en œuvre</w:t>
      </w: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B04378" w:rsidRPr="00346A67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B04378" w:rsidRDefault="00B04378" w:rsidP="00B04378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>Commune : ………………………………………….</w:t>
      </w:r>
    </w:p>
    <w:p w:rsidR="00B04378" w:rsidRDefault="00991E95" w:rsidP="00B04378">
      <w:pPr>
        <w:pStyle w:val="Default"/>
        <w:jc w:val="both"/>
        <w:rPr>
          <w:rFonts w:eastAsia="Cambria"/>
          <w:color w:val="auto"/>
          <w:lang w:val="fr-FR"/>
        </w:rPr>
      </w:pP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 (</w:t>
      </w:r>
      <w:r w:rsidR="00B04378" w:rsidRPr="00B942E0">
        <w:rPr>
          <w:rFonts w:eastAsia="Cambria"/>
          <w:b/>
          <w:bCs/>
          <w:color w:val="auto"/>
          <w:sz w:val="26"/>
          <w:szCs w:val="26"/>
          <w:lang w:val="fr-FR"/>
        </w:rPr>
        <w:t>trimestre</w:t>
      </w:r>
      <w:r w:rsidR="00B04378">
        <w:rPr>
          <w:rFonts w:eastAsia="Cambria"/>
          <w:color w:val="auto"/>
          <w:lang w:val="fr-FR"/>
        </w:rPr>
        <w:t>) : …………………………………</w:t>
      </w: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B04378" w:rsidRDefault="00B04378" w:rsidP="00B04378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B04378" w:rsidRDefault="00B04378" w:rsidP="00B04378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991E95" w:rsidRPr="0042132F" w:rsidRDefault="00B04378" w:rsidP="00886D7C">
      <w:pPr>
        <w:pStyle w:val="Default"/>
        <w:numPr>
          <w:ilvl w:val="0"/>
          <w:numId w:val="4"/>
        </w:numPr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>Description de l'état global d'avancement de la mise en œuvre des mesures d'atténuation,</w:t>
      </w:r>
    </w:p>
    <w:p w:rsidR="00991E95" w:rsidRPr="0042132F" w:rsidRDefault="00991E95" w:rsidP="00886D7C">
      <w:pPr>
        <w:pStyle w:val="Default"/>
        <w:numPr>
          <w:ilvl w:val="0"/>
          <w:numId w:val="4"/>
        </w:numPr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>Description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des résultats obtenus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suite à la mise en œuvre des mesures d'</w:t>
      </w:r>
      <w:r w:rsidR="00886D7C" w:rsidRPr="0042132F">
        <w:rPr>
          <w:rFonts w:eastAsia="Cambria"/>
          <w:i/>
          <w:iCs/>
          <w:color w:val="auto"/>
          <w:sz w:val="22"/>
          <w:szCs w:val="22"/>
          <w:lang w:val="fr-FR"/>
        </w:rPr>
        <w:t>atténuation, décrire l'efficacité ou non de ces mesures</w:t>
      </w:r>
    </w:p>
    <w:p w:rsidR="00991E95" w:rsidRPr="0042132F" w:rsidRDefault="00991E95" w:rsidP="00886D7C">
      <w:pPr>
        <w:pStyle w:val="Default"/>
        <w:numPr>
          <w:ilvl w:val="0"/>
          <w:numId w:val="4"/>
        </w:numPr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>Analyse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="00886D7C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sommaire 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de la conformité au PGES e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>t/ou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CGEAC,</w:t>
      </w:r>
    </w:p>
    <w:p w:rsidR="00991E95" w:rsidRPr="0042132F" w:rsidRDefault="00991E95" w:rsidP="00886D7C">
      <w:pPr>
        <w:pStyle w:val="Default"/>
        <w:numPr>
          <w:ilvl w:val="0"/>
          <w:numId w:val="4"/>
        </w:numPr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>A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nomalies identifiées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ou décelées lors des travaux ou durant la phase exploitation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,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nature des mesures prises et des actions correctives engagées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durant la période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,</w:t>
      </w:r>
    </w:p>
    <w:p w:rsidR="00991E95" w:rsidRPr="0042132F" w:rsidRDefault="00991E95" w:rsidP="00886D7C">
      <w:pPr>
        <w:pStyle w:val="Default"/>
        <w:numPr>
          <w:ilvl w:val="0"/>
          <w:numId w:val="4"/>
        </w:numPr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Description de 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l''avancement de la mise en œuvre des mesures correctives antérieures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(</w:t>
      </w:r>
      <w:r w:rsidR="00886D7C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manquement aux obligations contractuelles ou non conformités 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>identifiés le trimestre précédent)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</w:p>
    <w:p w:rsidR="00B04378" w:rsidRPr="0042132F" w:rsidRDefault="00991E95" w:rsidP="00886D7C">
      <w:pPr>
        <w:pStyle w:val="Default"/>
        <w:spacing w:before="240"/>
        <w:ind w:left="992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>NB : I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nclure des exemples </w:t>
      </w:r>
      <w:r w:rsidR="00886D7C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et 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de</w:t>
      </w:r>
      <w:r w:rsidR="00886D7C" w:rsidRPr="0042132F">
        <w:rPr>
          <w:rFonts w:eastAsia="Cambria"/>
          <w:i/>
          <w:iCs/>
          <w:color w:val="auto"/>
          <w:sz w:val="22"/>
          <w:szCs w:val="22"/>
          <w:lang w:val="fr-FR"/>
        </w:rPr>
        <w:t>s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justificatifs en annexe (Consultants recrutés pour le suivi, 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assistance technique engagée 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PV de réception, lettres, PV de réunions</w:t>
      </w:r>
      <w:r w:rsidRPr="0042132F">
        <w:rPr>
          <w:rFonts w:eastAsia="Cambria"/>
          <w:i/>
          <w:iCs/>
          <w:color w:val="auto"/>
          <w:sz w:val="22"/>
          <w:szCs w:val="22"/>
          <w:lang w:val="fr-FR"/>
        </w:rPr>
        <w:t xml:space="preserve"> de chantier</w:t>
      </w:r>
      <w:r w:rsidR="00B04378" w:rsidRPr="0042132F">
        <w:rPr>
          <w:rFonts w:eastAsia="Cambria"/>
          <w:i/>
          <w:iCs/>
          <w:color w:val="auto"/>
          <w:sz w:val="22"/>
          <w:szCs w:val="22"/>
          <w:lang w:val="fr-FR"/>
        </w:rPr>
        <w:t>, photos, etc)</w:t>
      </w:r>
    </w:p>
    <w:p w:rsidR="00B04378" w:rsidRPr="0042132F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B04378" w:rsidRDefault="00B04378" w:rsidP="00B04378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B04378" w:rsidRDefault="00B04378" w:rsidP="00B0437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B04378" w:rsidRPr="00346A67" w:rsidRDefault="00B04378" w:rsidP="00B04378">
      <w:pPr>
        <w:pStyle w:val="Default"/>
        <w:jc w:val="both"/>
        <w:rPr>
          <w:rFonts w:eastAsia="Cambria"/>
          <w:color w:val="auto"/>
          <w:lang w:val="fr-FR"/>
        </w:rPr>
      </w:pPr>
    </w:p>
    <w:p w:rsidR="00B04378" w:rsidRPr="00D464F6" w:rsidRDefault="00B04378" w:rsidP="00B04378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 w:rsidRPr="00D464F6">
        <w:rPr>
          <w:rFonts w:eastAsia="Cambria"/>
          <w:b/>
          <w:color w:val="auto"/>
          <w:lang w:val="fr-FR"/>
        </w:rPr>
        <w:t>Présentation de tous les projets</w:t>
      </w:r>
      <w:r>
        <w:rPr>
          <w:rFonts w:eastAsia="Cambria"/>
          <w:b/>
          <w:color w:val="auto"/>
          <w:lang w:val="fr-FR"/>
        </w:rPr>
        <w:t xml:space="preserve"> en cours de réalisation</w:t>
      </w:r>
      <w:r w:rsidRPr="00D464F6">
        <w:rPr>
          <w:rFonts w:eastAsia="Cambria"/>
          <w:b/>
          <w:color w:val="auto"/>
          <w:lang w:val="fr-FR"/>
        </w:rPr>
        <w:t xml:space="preserve"> </w:t>
      </w:r>
      <w:r>
        <w:rPr>
          <w:rFonts w:eastAsia="Cambria"/>
          <w:b/>
          <w:color w:val="auto"/>
          <w:lang w:val="fr-FR"/>
        </w:rPr>
        <w:t xml:space="preserve">ou </w:t>
      </w:r>
      <w:r w:rsidRPr="00D464F6">
        <w:rPr>
          <w:rFonts w:eastAsia="Cambria"/>
          <w:b/>
          <w:color w:val="auto"/>
          <w:lang w:val="fr-FR"/>
        </w:rPr>
        <w:t>réalisés pendant la période</w:t>
      </w:r>
      <w:r w:rsidR="00291752">
        <w:rPr>
          <w:rFonts w:eastAsia="Cambria"/>
          <w:b/>
          <w:color w:val="auto"/>
          <w:lang w:val="fr-FR"/>
        </w:rPr>
        <w:t xml:space="preserve"> (trimestre)</w:t>
      </w:r>
      <w:r w:rsidRPr="00D464F6">
        <w:rPr>
          <w:rFonts w:eastAsia="Cambria"/>
          <w:b/>
          <w:color w:val="auto"/>
          <w:lang w:val="fr-FR"/>
        </w:rPr>
        <w:t>.</w:t>
      </w:r>
    </w:p>
    <w:p w:rsidR="00B04378" w:rsidRDefault="00B04378" w:rsidP="00B04378">
      <w:pPr>
        <w:pStyle w:val="Default"/>
        <w:ind w:left="720"/>
        <w:jc w:val="both"/>
        <w:rPr>
          <w:rFonts w:eastAsia="Cambria"/>
          <w:color w:val="auto"/>
          <w:lang w:val="fr-FR"/>
        </w:rPr>
      </w:pPr>
    </w:p>
    <w:tbl>
      <w:tblPr>
        <w:tblStyle w:val="Grilledutableau"/>
        <w:tblW w:w="15595" w:type="dxa"/>
        <w:tblInd w:w="-176" w:type="dxa"/>
        <w:tblLayout w:type="fixed"/>
        <w:tblLook w:val="04A0"/>
      </w:tblPr>
      <w:tblGrid>
        <w:gridCol w:w="567"/>
        <w:gridCol w:w="1985"/>
        <w:gridCol w:w="1275"/>
        <w:gridCol w:w="1276"/>
        <w:gridCol w:w="1419"/>
        <w:gridCol w:w="1276"/>
        <w:gridCol w:w="1275"/>
        <w:gridCol w:w="1843"/>
        <w:gridCol w:w="1616"/>
        <w:gridCol w:w="1504"/>
        <w:gridCol w:w="1559"/>
      </w:tblGrid>
      <w:tr w:rsidR="00851089" w:rsidTr="00B30600">
        <w:trPr>
          <w:trHeight w:val="345"/>
        </w:trPr>
        <w:tc>
          <w:tcPr>
            <w:tcW w:w="567" w:type="dxa"/>
            <w:vMerge w:val="restart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1985" w:type="dxa"/>
            <w:vMerge w:val="restart"/>
            <w:vAlign w:val="center"/>
          </w:tcPr>
          <w:p w:rsidR="00851089" w:rsidRPr="00851089" w:rsidRDefault="00851089" w:rsidP="002955C7">
            <w:pPr>
              <w:jc w:val="center"/>
              <w:rPr>
                <w:b/>
                <w:bCs/>
                <w:sz w:val="22"/>
                <w:szCs w:val="22"/>
              </w:rPr>
            </w:pPr>
            <w:r w:rsidRPr="00851089">
              <w:rPr>
                <w:b/>
                <w:bCs/>
                <w:sz w:val="22"/>
                <w:szCs w:val="22"/>
              </w:rPr>
              <w:t>Indication du projet</w:t>
            </w:r>
          </w:p>
        </w:tc>
        <w:tc>
          <w:tcPr>
            <w:tcW w:w="2551" w:type="dxa"/>
            <w:gridSpan w:val="2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Coût</w:t>
            </w:r>
          </w:p>
          <w:p w:rsidR="00851089" w:rsidRPr="001E3AAE" w:rsidRDefault="00851089" w:rsidP="00D146AA">
            <w:pPr>
              <w:pStyle w:val="Default"/>
              <w:jc w:val="right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 xml:space="preserve"> (en mille dinars)</w:t>
            </w:r>
          </w:p>
        </w:tc>
        <w:tc>
          <w:tcPr>
            <w:tcW w:w="3970" w:type="dxa"/>
            <w:gridSpan w:val="3"/>
            <w:vMerge w:val="restart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Schéma de financement</w:t>
            </w:r>
          </w:p>
          <w:p w:rsidR="00851089" w:rsidRPr="001E3AAE" w:rsidRDefault="001E3AAE" w:rsidP="00851089">
            <w:pPr>
              <w:pStyle w:val="Default"/>
              <w:spacing w:before="240"/>
              <w:jc w:val="center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>(en mille dinars)</w:t>
            </w:r>
          </w:p>
        </w:tc>
        <w:tc>
          <w:tcPr>
            <w:tcW w:w="1843" w:type="dxa"/>
            <w:vMerge w:val="restart"/>
          </w:tcPr>
          <w:p w:rsidR="00851089" w:rsidRPr="00851089" w:rsidRDefault="00851089" w:rsidP="00851089">
            <w:pPr>
              <w:pStyle w:val="Default"/>
              <w:spacing w:before="480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 xml:space="preserve">Autres à </w:t>
            </w:r>
            <w:r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p</w:t>
            </w: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réciser</w:t>
            </w:r>
          </w:p>
          <w:p w:rsidR="00851089" w:rsidRPr="001E3AAE" w:rsidRDefault="00851089" w:rsidP="00851089">
            <w:pPr>
              <w:pStyle w:val="Default"/>
              <w:spacing w:before="480"/>
              <w:jc w:val="center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>(en mille dinars)</w:t>
            </w:r>
          </w:p>
        </w:tc>
        <w:tc>
          <w:tcPr>
            <w:tcW w:w="1616" w:type="dxa"/>
            <w:vMerge w:val="restart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Emplacement</w:t>
            </w:r>
          </w:p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(situation du projet)</w:t>
            </w:r>
          </w:p>
        </w:tc>
        <w:tc>
          <w:tcPr>
            <w:tcW w:w="3063" w:type="dxa"/>
            <w:gridSpan w:val="2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Phase</w:t>
            </w:r>
          </w:p>
        </w:tc>
      </w:tr>
      <w:tr w:rsidR="00851089" w:rsidTr="00B30600">
        <w:trPr>
          <w:trHeight w:val="315"/>
        </w:trPr>
        <w:tc>
          <w:tcPr>
            <w:tcW w:w="567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</w:tcPr>
          <w:p w:rsidR="00851089" w:rsidRPr="00851089" w:rsidRDefault="00851089" w:rsidP="002955C7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Prévu par le PAI</w:t>
            </w:r>
          </w:p>
          <w:p w:rsidR="00851089" w:rsidRPr="001E3AAE" w:rsidRDefault="00851089" w:rsidP="00851089">
            <w:pPr>
              <w:pStyle w:val="Default"/>
              <w:spacing w:before="240"/>
              <w:jc w:val="right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>(en mille dinars)</w:t>
            </w:r>
          </w:p>
        </w:tc>
        <w:tc>
          <w:tcPr>
            <w:tcW w:w="1276" w:type="dxa"/>
            <w:vMerge w:val="restart"/>
            <w:vAlign w:val="center"/>
          </w:tcPr>
          <w:p w:rsidR="00851089" w:rsidRPr="00851089" w:rsidRDefault="00851089" w:rsidP="001E3AAE">
            <w:pPr>
              <w:pStyle w:val="Default"/>
              <w:spacing w:before="120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Actualisé</w:t>
            </w:r>
          </w:p>
          <w:p w:rsidR="00851089" w:rsidRPr="001E3AAE" w:rsidRDefault="00851089" w:rsidP="001E3AAE">
            <w:pPr>
              <w:pStyle w:val="Default"/>
              <w:spacing w:before="240"/>
              <w:jc w:val="center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>(en mille dinars)</w:t>
            </w:r>
          </w:p>
        </w:tc>
        <w:tc>
          <w:tcPr>
            <w:tcW w:w="3970" w:type="dxa"/>
            <w:gridSpan w:val="3"/>
            <w:vMerge/>
          </w:tcPr>
          <w:p w:rsidR="00851089" w:rsidRPr="00851089" w:rsidRDefault="00851089" w:rsidP="002955C7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Merge/>
          </w:tcPr>
          <w:p w:rsidR="00851089" w:rsidRPr="00851089" w:rsidRDefault="00851089" w:rsidP="002955C7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616" w:type="dxa"/>
            <w:vMerge/>
          </w:tcPr>
          <w:p w:rsidR="00851089" w:rsidRPr="00851089" w:rsidRDefault="00851089" w:rsidP="002955C7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Travaux</w:t>
            </w:r>
          </w:p>
        </w:tc>
        <w:tc>
          <w:tcPr>
            <w:tcW w:w="1559" w:type="dxa"/>
            <w:vMerge w:val="restart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 w:eastAsia="ja-JP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exploitation</w:t>
            </w:r>
          </w:p>
        </w:tc>
      </w:tr>
      <w:tr w:rsidR="00851089" w:rsidTr="00B30600">
        <w:trPr>
          <w:trHeight w:val="510"/>
        </w:trPr>
        <w:tc>
          <w:tcPr>
            <w:tcW w:w="567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19" w:type="dxa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subvention non affectée</w:t>
            </w:r>
          </w:p>
          <w:p w:rsidR="00851089" w:rsidRPr="001E3AAE" w:rsidRDefault="00851089" w:rsidP="002955C7">
            <w:pPr>
              <w:pStyle w:val="Default"/>
              <w:jc w:val="center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>(en mille dinars)</w:t>
            </w:r>
          </w:p>
        </w:tc>
        <w:tc>
          <w:tcPr>
            <w:tcW w:w="1276" w:type="dxa"/>
            <w:vAlign w:val="center"/>
          </w:tcPr>
          <w:p w:rsidR="00851089" w:rsidRPr="00851089" w:rsidRDefault="00851089" w:rsidP="00851089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subvention affectée</w:t>
            </w:r>
          </w:p>
          <w:p w:rsidR="00851089" w:rsidRPr="001E3AAE" w:rsidRDefault="00851089" w:rsidP="00851089">
            <w:pPr>
              <w:pStyle w:val="Default"/>
              <w:jc w:val="center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>(en mille dinars)</w:t>
            </w:r>
          </w:p>
        </w:tc>
        <w:tc>
          <w:tcPr>
            <w:tcW w:w="1275" w:type="dxa"/>
            <w:vAlign w:val="center"/>
          </w:tcPr>
          <w:p w:rsidR="00851089" w:rsidRPr="00851089" w:rsidRDefault="00851089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</w:pPr>
            <w:r w:rsidRPr="00851089"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  <w:t>Prêt</w:t>
            </w:r>
            <w:r w:rsidRPr="00851089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 xml:space="preserve"> </w:t>
            </w:r>
          </w:p>
          <w:p w:rsidR="00851089" w:rsidRPr="001E3AAE" w:rsidRDefault="00851089" w:rsidP="00851089">
            <w:pPr>
              <w:pStyle w:val="Default"/>
              <w:spacing w:before="240"/>
              <w:jc w:val="right"/>
              <w:rPr>
                <w:rFonts w:eastAsia="Cambria"/>
                <w:color w:val="auto"/>
                <w:sz w:val="14"/>
                <w:szCs w:val="14"/>
                <w:lang w:val="fr-FR"/>
              </w:rPr>
            </w:pPr>
            <w:r w:rsidRPr="001E3AAE">
              <w:rPr>
                <w:rFonts w:eastAsia="Cambria"/>
                <w:color w:val="auto"/>
                <w:sz w:val="14"/>
                <w:szCs w:val="14"/>
                <w:lang w:val="fr-FR"/>
              </w:rPr>
              <w:t>(en mille dinars)</w:t>
            </w:r>
          </w:p>
        </w:tc>
        <w:tc>
          <w:tcPr>
            <w:tcW w:w="1843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616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04" w:type="dxa"/>
            <w:vMerge/>
          </w:tcPr>
          <w:p w:rsidR="00851089" w:rsidRPr="00991E95" w:rsidRDefault="00851089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</w:tcPr>
          <w:p w:rsidR="00851089" w:rsidRDefault="00851089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D146AA" w:rsidTr="00B30600">
        <w:tc>
          <w:tcPr>
            <w:tcW w:w="567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19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61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04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D146AA" w:rsidTr="00B30600">
        <w:tc>
          <w:tcPr>
            <w:tcW w:w="567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19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61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04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D146AA" w:rsidTr="00B30600">
        <w:tc>
          <w:tcPr>
            <w:tcW w:w="567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19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616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04" w:type="dxa"/>
          </w:tcPr>
          <w:p w:rsidR="00D146AA" w:rsidRPr="00991E95" w:rsidRDefault="00D146A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D146AA" w:rsidTr="00B30600">
        <w:tc>
          <w:tcPr>
            <w:tcW w:w="567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419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3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616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04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D146AA" w:rsidTr="00B30600">
        <w:tc>
          <w:tcPr>
            <w:tcW w:w="567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419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3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616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04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</w:tcPr>
          <w:p w:rsidR="00D146AA" w:rsidRDefault="00D146AA" w:rsidP="002955C7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</w:tbl>
    <w:p w:rsidR="00B04378" w:rsidRDefault="00B04378" w:rsidP="00B04378">
      <w:pPr>
        <w:pStyle w:val="Default"/>
        <w:jc w:val="both"/>
        <w:rPr>
          <w:rFonts w:eastAsia="Cambria"/>
          <w:color w:val="auto"/>
          <w:lang w:val="fr-FR"/>
        </w:rPr>
      </w:pPr>
    </w:p>
    <w:p w:rsidR="00B04378" w:rsidRDefault="00B04378" w:rsidP="00B04378">
      <w:pPr>
        <w:pStyle w:val="Default"/>
        <w:jc w:val="both"/>
        <w:rPr>
          <w:rFonts w:eastAsia="Cambria"/>
          <w:color w:val="auto"/>
          <w:lang w:val="fr-FR"/>
        </w:rPr>
      </w:pPr>
    </w:p>
    <w:p w:rsidR="00B04378" w:rsidRDefault="008B1D0A" w:rsidP="008B1D0A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S</w:t>
      </w:r>
      <w:r w:rsidR="00B04378">
        <w:rPr>
          <w:rFonts w:eastAsia="Cambria"/>
          <w:b/>
          <w:color w:val="auto"/>
          <w:lang w:val="fr-FR"/>
        </w:rPr>
        <w:t xml:space="preserve">uivi de </w:t>
      </w:r>
      <w:r>
        <w:rPr>
          <w:rFonts w:eastAsia="Cambria"/>
          <w:b/>
          <w:color w:val="auto"/>
          <w:lang w:val="fr-FR"/>
        </w:rPr>
        <w:t xml:space="preserve">la </w:t>
      </w:r>
      <w:r w:rsidR="00B04378">
        <w:rPr>
          <w:rFonts w:eastAsia="Cambria"/>
          <w:b/>
          <w:color w:val="auto"/>
          <w:lang w:val="fr-FR"/>
        </w:rPr>
        <w:t xml:space="preserve">mise en œuvre des mesures </w:t>
      </w:r>
      <w:r>
        <w:rPr>
          <w:rFonts w:eastAsia="Cambria"/>
          <w:b/>
          <w:color w:val="auto"/>
          <w:lang w:val="fr-FR"/>
        </w:rPr>
        <w:t xml:space="preserve">prévu par les EE et des mesures </w:t>
      </w:r>
      <w:r w:rsidR="00B04378">
        <w:rPr>
          <w:rFonts w:eastAsia="Cambria"/>
          <w:b/>
          <w:color w:val="auto"/>
          <w:lang w:val="fr-FR"/>
        </w:rPr>
        <w:t>correctives par projet</w:t>
      </w:r>
    </w:p>
    <w:p w:rsidR="00B04378" w:rsidRDefault="00B04378" w:rsidP="00B04378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B04378" w:rsidRDefault="00B04378" w:rsidP="00B04378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travaux</w:t>
      </w:r>
    </w:p>
    <w:p w:rsidR="00B04378" w:rsidRPr="00456245" w:rsidRDefault="00B04378" w:rsidP="00B04378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</w:p>
    <w:tbl>
      <w:tblPr>
        <w:tblStyle w:val="Grilledutableau"/>
        <w:tblW w:w="14459" w:type="dxa"/>
        <w:tblInd w:w="391" w:type="dxa"/>
        <w:tblLayout w:type="fixed"/>
        <w:tblLook w:val="04A0"/>
      </w:tblPr>
      <w:tblGrid>
        <w:gridCol w:w="463"/>
        <w:gridCol w:w="742"/>
        <w:gridCol w:w="536"/>
        <w:gridCol w:w="536"/>
        <w:gridCol w:w="1409"/>
        <w:gridCol w:w="1276"/>
        <w:gridCol w:w="2497"/>
        <w:gridCol w:w="2551"/>
        <w:gridCol w:w="2410"/>
        <w:gridCol w:w="2039"/>
      </w:tblGrid>
      <w:tr w:rsidR="002E7A3A" w:rsidRPr="00905407" w:rsidTr="00905407">
        <w:trPr>
          <w:trHeight w:val="725"/>
        </w:trPr>
        <w:tc>
          <w:tcPr>
            <w:tcW w:w="463" w:type="dxa"/>
            <w:vMerge w:val="restart"/>
            <w:vAlign w:val="center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742" w:type="dxa"/>
            <w:vMerge w:val="restart"/>
            <w:vAlign w:val="center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072" w:type="dxa"/>
            <w:gridSpan w:val="2"/>
            <w:vAlign w:val="center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5182" w:type="dxa"/>
            <w:gridSpan w:val="3"/>
            <w:vAlign w:val="center"/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Mise en œuvre des PGES et/ou CGEAC en cours des travaux du trimestre en cours</w:t>
            </w:r>
            <w:r w:rsidRPr="00905407">
              <w:rPr>
                <w:rFonts w:eastAsia="Cambria"/>
                <w:color w:val="auto"/>
                <w:sz w:val="22"/>
                <w:szCs w:val="22"/>
                <w:lang w:val="fr-FR" w:eastAsia="ja-JP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2E7A3A" w:rsidRPr="00905407" w:rsidRDefault="002E7A3A" w:rsidP="00905407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Non-efficacité relevée des mesures prévues dans les EE (PGES/CGEAC) et préciser les mesures correctives prises</w:t>
            </w:r>
          </w:p>
        </w:tc>
        <w:tc>
          <w:tcPr>
            <w:tcW w:w="2410" w:type="dxa"/>
            <w:vMerge w:val="restart"/>
            <w:vAlign w:val="center"/>
          </w:tcPr>
          <w:p w:rsidR="002E7A3A" w:rsidRPr="00905407" w:rsidRDefault="002E7A3A" w:rsidP="00291752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Non-conformité relevée par rapport aux mesures prévues dans les EE (PGES/CGEAC) à préciser et raisons</w:t>
            </w:r>
          </w:p>
        </w:tc>
        <w:tc>
          <w:tcPr>
            <w:tcW w:w="2039" w:type="dxa"/>
            <w:vMerge w:val="restart"/>
            <w:vAlign w:val="center"/>
          </w:tcPr>
          <w:p w:rsidR="002E7A3A" w:rsidRPr="00905407" w:rsidRDefault="002E7A3A" w:rsidP="00905407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Mesures prises en cas de manquement aux obligations contractuelles et</w:t>
            </w:r>
          </w:p>
          <w:p w:rsidR="002E7A3A" w:rsidRPr="00905407" w:rsidRDefault="005A1061" w:rsidP="00DC79E3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</w:t>
            </w:r>
            <w:r w:rsidR="002E7A3A"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ctions prise</w:t>
            </w:r>
            <w:r w:rsidR="00DC79E3">
              <w:rPr>
                <w:rFonts w:eastAsia="Cambria"/>
                <w:color w:val="auto"/>
                <w:sz w:val="22"/>
                <w:szCs w:val="22"/>
                <w:lang w:val="fr-FR"/>
              </w:rPr>
              <w:t>s</w:t>
            </w:r>
            <w:r w:rsidR="002E7A3A"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et/ou engagées</w:t>
            </w:r>
            <w:r w:rsidR="00DC79E3"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par la commune</w:t>
            </w:r>
          </w:p>
        </w:tc>
      </w:tr>
      <w:tr w:rsidR="002E7A3A" w:rsidRPr="00905407" w:rsidTr="00905407">
        <w:trPr>
          <w:trHeight w:val="1113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2E7A3A" w:rsidRPr="00905407" w:rsidRDefault="002E7A3A" w:rsidP="00311B0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905407"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Si non préciser les raisons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vAlign w:val="center"/>
          </w:tcPr>
          <w:p w:rsidR="002E7A3A" w:rsidRPr="00905407" w:rsidRDefault="002E7A3A" w:rsidP="002955C7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2E7A3A" w:rsidRPr="00905407" w:rsidTr="00905407">
        <w:tc>
          <w:tcPr>
            <w:tcW w:w="463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09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7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039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2E7A3A" w:rsidRPr="00905407" w:rsidTr="00905407">
        <w:tc>
          <w:tcPr>
            <w:tcW w:w="463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09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7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039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2E7A3A" w:rsidRPr="00905407" w:rsidTr="00905407">
        <w:tc>
          <w:tcPr>
            <w:tcW w:w="463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09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7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039" w:type="dxa"/>
          </w:tcPr>
          <w:p w:rsidR="002E7A3A" w:rsidRPr="00905407" w:rsidRDefault="002E7A3A" w:rsidP="002955C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B04378" w:rsidRPr="00905407" w:rsidRDefault="00B04378" w:rsidP="00B04378">
      <w:pPr>
        <w:pStyle w:val="Default"/>
        <w:jc w:val="both"/>
        <w:rPr>
          <w:rFonts w:eastAsia="Cambria"/>
          <w:color w:val="auto"/>
          <w:lang w:val="fr-FR"/>
        </w:rPr>
      </w:pPr>
    </w:p>
    <w:p w:rsidR="00B04378" w:rsidRPr="00291752" w:rsidRDefault="00141C94" w:rsidP="00141C94">
      <w:pPr>
        <w:pStyle w:val="Default"/>
        <w:ind w:left="284"/>
        <w:jc w:val="both"/>
        <w:rPr>
          <w:rFonts w:eastAsia="Cambria"/>
          <w:color w:val="auto"/>
          <w:sz w:val="22"/>
          <w:szCs w:val="22"/>
          <w:lang w:val="fr-FR"/>
        </w:rPr>
      </w:pPr>
      <w:r w:rsidRPr="00991E95">
        <w:rPr>
          <w:rFonts w:eastAsia="Cambria"/>
          <w:color w:val="auto"/>
          <w:sz w:val="22"/>
          <w:szCs w:val="22"/>
          <w:lang w:val="fr-FR"/>
        </w:rPr>
        <w:t xml:space="preserve">Remise en état des lieux à la fin des </w:t>
      </w:r>
      <w:r w:rsidR="002E7A3A" w:rsidRPr="00991E95">
        <w:rPr>
          <w:rFonts w:eastAsia="Cambria"/>
          <w:color w:val="auto"/>
          <w:sz w:val="22"/>
          <w:szCs w:val="22"/>
          <w:lang w:val="fr-FR"/>
        </w:rPr>
        <w:t>travaux</w:t>
      </w:r>
      <w:r w:rsidR="002E7A3A">
        <w:rPr>
          <w:rFonts w:eastAsia="Cambria"/>
          <w:color w:val="auto"/>
          <w:sz w:val="22"/>
          <w:szCs w:val="22"/>
          <w:lang w:val="fr-FR"/>
        </w:rPr>
        <w:t xml:space="preserve"> :</w:t>
      </w:r>
      <w:r>
        <w:rPr>
          <w:rFonts w:eastAsia="Cambria"/>
          <w:color w:val="auto"/>
          <w:sz w:val="22"/>
          <w:szCs w:val="22"/>
          <w:lang w:val="fr-FR"/>
        </w:rPr>
        <w:t xml:space="preserve"> </w:t>
      </w:r>
      <w:r w:rsidRPr="00141C94">
        <w:rPr>
          <w:rFonts w:eastAsia="Cambria"/>
          <w:color w:val="auto"/>
          <w:sz w:val="26"/>
          <w:szCs w:val="26"/>
          <w:lang w:val="fr-FR"/>
        </w:rPr>
        <w:t>oui  /  non</w:t>
      </w:r>
      <w:r>
        <w:rPr>
          <w:rFonts w:eastAsia="Cambria"/>
          <w:color w:val="auto"/>
          <w:sz w:val="22"/>
          <w:szCs w:val="22"/>
          <w:lang w:val="fr-FR"/>
        </w:rPr>
        <w:t xml:space="preserve"> et p</w:t>
      </w:r>
      <w:r w:rsidR="00B04378" w:rsidRPr="00291752">
        <w:rPr>
          <w:rFonts w:eastAsia="Cambria"/>
          <w:color w:val="auto"/>
          <w:sz w:val="22"/>
          <w:szCs w:val="22"/>
          <w:lang w:val="fr-FR"/>
        </w:rPr>
        <w:t>réciser si c'est mentionné sur le PV de réception</w:t>
      </w:r>
    </w:p>
    <w:p w:rsidR="00B04378" w:rsidRDefault="00B04378" w:rsidP="00B04378">
      <w:pPr>
        <w:pStyle w:val="Default"/>
        <w:ind w:left="360"/>
        <w:jc w:val="both"/>
        <w:rPr>
          <w:rFonts w:eastAsia="Cambria"/>
          <w:color w:val="auto"/>
          <w:lang w:val="fr-FR"/>
        </w:rPr>
      </w:pPr>
    </w:p>
    <w:p w:rsidR="00B04378" w:rsidRDefault="00B04378" w:rsidP="00B04378">
      <w:pPr>
        <w:pStyle w:val="Default"/>
        <w:jc w:val="both"/>
        <w:rPr>
          <w:rFonts w:eastAsia="Cambria"/>
          <w:color w:val="auto"/>
          <w:lang w:val="fr-FR"/>
        </w:rPr>
      </w:pPr>
    </w:p>
    <w:p w:rsidR="00B04378" w:rsidRPr="00456245" w:rsidRDefault="00B04378" w:rsidP="00B04378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exploitation et maintenance</w:t>
      </w:r>
    </w:p>
    <w:p w:rsidR="00B04378" w:rsidRDefault="00B04378" w:rsidP="00B04378">
      <w:pPr>
        <w:pStyle w:val="Default"/>
        <w:keepNext/>
        <w:keepLines/>
        <w:jc w:val="both"/>
        <w:rPr>
          <w:b/>
          <w:lang w:val="fr-FR"/>
        </w:rPr>
      </w:pPr>
    </w:p>
    <w:tbl>
      <w:tblPr>
        <w:tblStyle w:val="Grilledutableau"/>
        <w:tblW w:w="12420" w:type="dxa"/>
        <w:tblInd w:w="391" w:type="dxa"/>
        <w:tblLayout w:type="fixed"/>
        <w:tblLook w:val="04A0"/>
      </w:tblPr>
      <w:tblGrid>
        <w:gridCol w:w="463"/>
        <w:gridCol w:w="742"/>
        <w:gridCol w:w="536"/>
        <w:gridCol w:w="536"/>
        <w:gridCol w:w="1409"/>
        <w:gridCol w:w="1276"/>
        <w:gridCol w:w="2497"/>
        <w:gridCol w:w="2551"/>
        <w:gridCol w:w="2410"/>
      </w:tblGrid>
      <w:tr w:rsidR="005A1061" w:rsidRPr="00905407" w:rsidTr="005A1061">
        <w:trPr>
          <w:trHeight w:val="725"/>
        </w:trPr>
        <w:tc>
          <w:tcPr>
            <w:tcW w:w="463" w:type="dxa"/>
            <w:vMerge w:val="restart"/>
            <w:vAlign w:val="center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742" w:type="dxa"/>
            <w:vMerge w:val="restart"/>
            <w:vAlign w:val="center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072" w:type="dxa"/>
            <w:gridSpan w:val="2"/>
            <w:vAlign w:val="center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5182" w:type="dxa"/>
            <w:gridSpan w:val="3"/>
            <w:vAlign w:val="center"/>
          </w:tcPr>
          <w:p w:rsidR="005A1061" w:rsidRPr="00CB7B1F" w:rsidRDefault="005A1061" w:rsidP="00CB7B1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et/ou CGEAC </w:t>
            </w:r>
            <w:r w:rsidR="00CB7B1F"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pour les projets </w:t>
            </w: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en cours d'exploitation du trimestre en cours</w:t>
            </w:r>
            <w:r w:rsidRPr="00CB7B1F">
              <w:rPr>
                <w:rFonts w:eastAsia="Cambria"/>
                <w:color w:val="auto"/>
                <w:sz w:val="22"/>
                <w:szCs w:val="22"/>
                <w:lang w:val="fr-FR" w:eastAsia="ja-JP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5A1061" w:rsidRPr="00CB7B1F" w:rsidRDefault="005A1061" w:rsidP="000340EF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Non-efficacité relevée des mesures prévues dans les EE (PGES/CGEAC) et préciser les mesures correctives prises</w:t>
            </w:r>
          </w:p>
        </w:tc>
        <w:tc>
          <w:tcPr>
            <w:tcW w:w="2410" w:type="dxa"/>
            <w:vMerge w:val="restart"/>
            <w:vAlign w:val="center"/>
          </w:tcPr>
          <w:p w:rsidR="005A1061" w:rsidRPr="00CB7B1F" w:rsidRDefault="005A1061" w:rsidP="005A1061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Non-conformité relevée par rapport aux mesures prévues dans les EE (PGES/CGEAC) à préciser et mentionner les raisons et les actions prises et/ou engagées par la commune</w:t>
            </w:r>
          </w:p>
        </w:tc>
      </w:tr>
      <w:tr w:rsidR="005A1061" w:rsidRPr="00905407" w:rsidTr="005A1061">
        <w:trPr>
          <w:trHeight w:val="1113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A1061" w:rsidRPr="00CB7B1F" w:rsidRDefault="005A1061" w:rsidP="000340E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A1061" w:rsidRPr="00CB7B1F" w:rsidRDefault="005A1061" w:rsidP="000340E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5A1061" w:rsidRPr="00CB7B1F" w:rsidRDefault="005A1061" w:rsidP="000340E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061" w:rsidRPr="00CB7B1F" w:rsidRDefault="005A1061" w:rsidP="000340EF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5A1061" w:rsidRPr="00CB7B1F" w:rsidRDefault="005A1061" w:rsidP="000340E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CB7B1F"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Si non préciser les raisons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A1061" w:rsidRPr="00CB7B1F" w:rsidRDefault="005A1061" w:rsidP="000340E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A1061" w:rsidRPr="00CB7B1F" w:rsidRDefault="005A1061" w:rsidP="000340EF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5A1061" w:rsidRPr="00905407" w:rsidTr="005A1061">
        <w:tc>
          <w:tcPr>
            <w:tcW w:w="463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09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7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5A1061" w:rsidRPr="00905407" w:rsidTr="005A1061">
        <w:tc>
          <w:tcPr>
            <w:tcW w:w="463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09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7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5A1061" w:rsidRPr="00905407" w:rsidTr="005A1061">
        <w:tc>
          <w:tcPr>
            <w:tcW w:w="463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42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09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97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5A1061" w:rsidRPr="00CB7B1F" w:rsidRDefault="005A1061" w:rsidP="000340EF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5A1061" w:rsidRPr="00905407" w:rsidRDefault="005A1061" w:rsidP="005A1061">
      <w:pPr>
        <w:pStyle w:val="Default"/>
        <w:jc w:val="both"/>
        <w:rPr>
          <w:rFonts w:eastAsia="Cambria"/>
          <w:color w:val="auto"/>
          <w:lang w:val="fr-FR"/>
        </w:rPr>
      </w:pPr>
    </w:p>
    <w:p w:rsidR="005A1061" w:rsidRDefault="005A1061" w:rsidP="00B04378">
      <w:pPr>
        <w:pStyle w:val="Default"/>
        <w:jc w:val="both"/>
        <w:rPr>
          <w:rFonts w:eastAsia="Cambria"/>
          <w:color w:val="auto"/>
          <w:lang w:val="fr-FR"/>
        </w:rPr>
      </w:pPr>
    </w:p>
    <w:p w:rsidR="00B04378" w:rsidRPr="00611F84" w:rsidRDefault="00B04378" w:rsidP="00B04378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Mécanisme de gestion des plaintes</w:t>
      </w:r>
    </w:p>
    <w:p w:rsidR="00B04378" w:rsidRDefault="00B04378" w:rsidP="00B04378">
      <w:pPr>
        <w:pStyle w:val="Default"/>
        <w:keepNext/>
        <w:keepLines/>
        <w:jc w:val="both"/>
        <w:rPr>
          <w:b/>
          <w:lang w:val="fr-FR"/>
        </w:rPr>
      </w:pPr>
    </w:p>
    <w:p w:rsidR="00B04378" w:rsidRPr="007271D5" w:rsidRDefault="00B04378" w:rsidP="00B04378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 xml:space="preserve">Tableau 3: Tableau de synthèse trimestriel du traitement des plaintes </w:t>
      </w:r>
    </w:p>
    <w:tbl>
      <w:tblPr>
        <w:tblStyle w:val="Grilledutableau"/>
        <w:tblW w:w="0" w:type="auto"/>
        <w:tblLook w:val="04A0"/>
      </w:tblPr>
      <w:tblGrid>
        <w:gridCol w:w="3528"/>
        <w:gridCol w:w="5328"/>
      </w:tblGrid>
      <w:tr w:rsidR="00B04378" w:rsidRPr="00121E39" w:rsidTr="002955C7">
        <w:trPr>
          <w:trHeight w:val="593"/>
        </w:trPr>
        <w:tc>
          <w:tcPr>
            <w:tcW w:w="8856" w:type="dxa"/>
            <w:gridSpan w:val="2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de la commune :</w:t>
            </w:r>
          </w:p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du point focal:</w:t>
            </w:r>
          </w:p>
          <w:p w:rsidR="00B04378" w:rsidRPr="00121E39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Trimestre :</w:t>
            </w:r>
          </w:p>
        </w:tc>
      </w:tr>
      <w:tr w:rsidR="00B04378" w:rsidRPr="006C2634" w:rsidTr="002955C7">
        <w:trPr>
          <w:trHeight w:val="593"/>
        </w:trPr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enregistrées au cours de la période 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04378" w:rsidRPr="006C2634" w:rsidTr="002955C7"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04378" w:rsidRPr="006C2634" w:rsidTr="002955C7"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04378" w:rsidRPr="006C2634" w:rsidTr="002955C7"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 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B04378" w:rsidRPr="00C11BF2" w:rsidRDefault="00B04378" w:rsidP="00C11BF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B04378" w:rsidRPr="007271D5" w:rsidRDefault="00B04378" w:rsidP="00B04378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lastRenderedPageBreak/>
        <w:t>Tableau4: Tableau de synthèse trimestriel du traitement des plaintes concernant les projets financés par le PDUGL.</w:t>
      </w:r>
    </w:p>
    <w:tbl>
      <w:tblPr>
        <w:tblStyle w:val="Grilledutableau"/>
        <w:tblW w:w="0" w:type="auto"/>
        <w:tblLook w:val="04A0"/>
      </w:tblPr>
      <w:tblGrid>
        <w:gridCol w:w="3528"/>
        <w:gridCol w:w="5328"/>
      </w:tblGrid>
      <w:tr w:rsidR="00B04378" w:rsidRPr="006C2634" w:rsidTr="002955C7">
        <w:trPr>
          <w:trHeight w:val="593"/>
        </w:trPr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portant sur les projets financés par le PDUGL enregistrées au cours de la période: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04378" w:rsidRPr="006C2634" w:rsidTr="002955C7"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B04378" w:rsidRPr="006C2634" w:rsidTr="002955C7"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04378" w:rsidRPr="006C2634" w:rsidTr="002955C7">
        <w:tc>
          <w:tcPr>
            <w:tcW w:w="35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(explications): </w:t>
            </w:r>
          </w:p>
        </w:tc>
        <w:tc>
          <w:tcPr>
            <w:tcW w:w="5328" w:type="dxa"/>
          </w:tcPr>
          <w:p w:rsidR="00B04378" w:rsidRPr="007271D5" w:rsidRDefault="00B04378" w:rsidP="002955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B04378" w:rsidRPr="007271D5" w:rsidRDefault="00B04378" w:rsidP="00B04378">
      <w:pPr>
        <w:spacing w:before="120"/>
        <w:rPr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B04378" w:rsidRPr="00B942E0" w:rsidRDefault="00B04378" w:rsidP="00B04378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B04378" w:rsidRDefault="00B04378" w:rsidP="00B04378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B04378" w:rsidRDefault="00B04378" w:rsidP="00B04378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B04378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total de visites réalisées </w:t>
      </w:r>
    </w:p>
    <w:p w:rsidR="00B04378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de non conformités relevées</w:t>
      </w:r>
    </w:p>
    <w:p w:rsidR="00B04378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de nouvelles actions correctives lancées</w:t>
      </w:r>
    </w:p>
    <w:p w:rsidR="00B04378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d’actions correctives clôturées</w:t>
      </w:r>
    </w:p>
    <w:p w:rsidR="00B04378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de plaintes reçues</w:t>
      </w:r>
    </w:p>
    <w:p w:rsidR="00B04378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de plaintes traitées</w:t>
      </w:r>
    </w:p>
    <w:p w:rsidR="00B04378" w:rsidRPr="0092086E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</w:p>
    <w:p w:rsidR="00B04378" w:rsidRDefault="00B04378" w:rsidP="00B04378">
      <w:pPr>
        <w:pStyle w:val="MTBody"/>
        <w:rPr>
          <w:rFonts w:eastAsia="Cambria"/>
          <w:lang w:val="fr-FR"/>
        </w:rPr>
      </w:pPr>
    </w:p>
    <w:p w:rsidR="00B04378" w:rsidRPr="00C818CE" w:rsidRDefault="00B04378" w:rsidP="00B04378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Dossiers annexes</w:t>
      </w:r>
    </w:p>
    <w:p w:rsidR="00B04378" w:rsidRDefault="00B04378" w:rsidP="00B04378">
      <w:pPr>
        <w:pStyle w:val="MTBody"/>
        <w:rPr>
          <w:rFonts w:eastAsia="Cambria"/>
          <w:lang w:val="fr-FR"/>
        </w:rPr>
      </w:pPr>
    </w:p>
    <w:p w:rsidR="00B04378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B04378" w:rsidRPr="0092086E" w:rsidRDefault="00B04378" w:rsidP="00B04378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Résultats d’analyses</w:t>
      </w:r>
    </w:p>
    <w:p w:rsidR="00B04378" w:rsidRPr="0092086E" w:rsidRDefault="00B04378" w:rsidP="00C11BF2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 xml:space="preserve">PV de réunions </w:t>
      </w:r>
    </w:p>
    <w:sectPr w:rsidR="00B04378" w:rsidRPr="0092086E" w:rsidSect="00E33FF0">
      <w:footerReference w:type="even" r:id="rId7"/>
      <w:footerReference w:type="default" r:id="rId8"/>
      <w:pgSz w:w="16839" w:h="11907" w:orient="landscape" w:code="9"/>
      <w:pgMar w:top="1440" w:right="1080" w:bottom="1107" w:left="1170" w:header="720" w:footer="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3B" w:rsidRDefault="0053333B" w:rsidP="00E008D2">
      <w:r>
        <w:separator/>
      </w:r>
    </w:p>
  </w:endnote>
  <w:endnote w:type="continuationSeparator" w:id="0">
    <w:p w:rsidR="0053333B" w:rsidRDefault="0053333B" w:rsidP="00E0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34" w:rsidRDefault="00BA380E" w:rsidP="00F029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437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2634" w:rsidRDefault="0053333B" w:rsidP="00F0299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34" w:rsidRDefault="00BA380E">
    <w:pPr>
      <w:pStyle w:val="Pieddepage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B04378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3333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C2634" w:rsidRDefault="0053333B" w:rsidP="00F0299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3B" w:rsidRDefault="0053333B" w:rsidP="00E008D2">
      <w:r>
        <w:separator/>
      </w:r>
    </w:p>
  </w:footnote>
  <w:footnote w:type="continuationSeparator" w:id="0">
    <w:p w:rsidR="0053333B" w:rsidRDefault="0053333B" w:rsidP="00E00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90"/>
    <w:multiLevelType w:val="hybridMultilevel"/>
    <w:tmpl w:val="EC7CDF9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81069FE"/>
    <w:multiLevelType w:val="hybridMultilevel"/>
    <w:tmpl w:val="225C8C4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1A0859"/>
    <w:multiLevelType w:val="hybridMultilevel"/>
    <w:tmpl w:val="EB40802E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7D041ED"/>
    <w:multiLevelType w:val="hybridMultilevel"/>
    <w:tmpl w:val="A89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4378"/>
    <w:rsid w:val="000105CB"/>
    <w:rsid w:val="00042456"/>
    <w:rsid w:val="00141C94"/>
    <w:rsid w:val="001E3AAE"/>
    <w:rsid w:val="00291752"/>
    <w:rsid w:val="002E7A3A"/>
    <w:rsid w:val="00311B0F"/>
    <w:rsid w:val="003A1486"/>
    <w:rsid w:val="0042132F"/>
    <w:rsid w:val="0053333B"/>
    <w:rsid w:val="005A1061"/>
    <w:rsid w:val="005A7794"/>
    <w:rsid w:val="006D2821"/>
    <w:rsid w:val="006F0F39"/>
    <w:rsid w:val="00706FAC"/>
    <w:rsid w:val="007F5503"/>
    <w:rsid w:val="00851089"/>
    <w:rsid w:val="00886D7C"/>
    <w:rsid w:val="008B1D0A"/>
    <w:rsid w:val="00905407"/>
    <w:rsid w:val="00940D0E"/>
    <w:rsid w:val="00957A92"/>
    <w:rsid w:val="00991E95"/>
    <w:rsid w:val="009D2DCB"/>
    <w:rsid w:val="009F4D72"/>
    <w:rsid w:val="00A040FC"/>
    <w:rsid w:val="00B04378"/>
    <w:rsid w:val="00B30600"/>
    <w:rsid w:val="00BA380E"/>
    <w:rsid w:val="00BD1488"/>
    <w:rsid w:val="00C11BF2"/>
    <w:rsid w:val="00C72A2C"/>
    <w:rsid w:val="00CB7B1F"/>
    <w:rsid w:val="00D146AA"/>
    <w:rsid w:val="00DC79E3"/>
    <w:rsid w:val="00E008D2"/>
    <w:rsid w:val="00F8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Body">
    <w:name w:val="MTBody"/>
    <w:basedOn w:val="Normal"/>
    <w:link w:val="MTBodyChar"/>
    <w:rsid w:val="00B04378"/>
    <w:pPr>
      <w:spacing w:after="240"/>
    </w:pPr>
    <w:rPr>
      <w:rFonts w:eastAsia="Times New Roman"/>
      <w:szCs w:val="20"/>
      <w:lang w:val="en-CA" w:eastAsia="en-US"/>
    </w:rPr>
  </w:style>
  <w:style w:type="character" w:customStyle="1" w:styleId="MTBodyChar">
    <w:name w:val="MTBody Char"/>
    <w:basedOn w:val="Policepardfaut"/>
    <w:link w:val="MTBody"/>
    <w:rsid w:val="00B04378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iPriority w:val="99"/>
    <w:rsid w:val="00B043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7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odepage">
    <w:name w:val="page number"/>
    <w:basedOn w:val="Policepardfaut"/>
    <w:rsid w:val="00B04378"/>
  </w:style>
  <w:style w:type="table" w:styleId="Grilledutableau">
    <w:name w:val="Table Grid"/>
    <w:basedOn w:val="TableauNormal"/>
    <w:uiPriority w:val="59"/>
    <w:rsid w:val="00B043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 Paragraph (numbered (a)),List Paragraph1,Numbered List Paragraph,Main numbered paragraph,List Bullet Mary,Bullets,List Bullet-OpsManual,References,Title Style 1,Colorful List - Accent 11"/>
    <w:basedOn w:val="Normal"/>
    <w:link w:val="ParagraphedelisteCar"/>
    <w:uiPriority w:val="34"/>
    <w:qFormat/>
    <w:rsid w:val="00B04378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B043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Bullet Mary Car,Bullets Car,List Bullet-OpsManual Car,References Car,Title Style 1 Car"/>
    <w:basedOn w:val="Policepardfaut"/>
    <w:link w:val="Paragraphedeliste"/>
    <w:uiPriority w:val="34"/>
    <w:locked/>
    <w:rsid w:val="00B0437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Attafi</dc:creator>
  <cp:lastModifiedBy>Attafi</cp:lastModifiedBy>
  <cp:revision>17</cp:revision>
  <dcterms:created xsi:type="dcterms:W3CDTF">2017-05-04T07:04:00Z</dcterms:created>
  <dcterms:modified xsi:type="dcterms:W3CDTF">2017-05-04T15:28:00Z</dcterms:modified>
</cp:coreProperties>
</file>